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A452" w14:textId="77777777" w:rsidR="00F2337A" w:rsidRPr="00F2337A" w:rsidRDefault="00F2337A" w:rsidP="00F2337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 w:val="left" w:pos="1843"/>
        </w:tabs>
        <w:spacing w:line="240" w:lineRule="auto"/>
        <w:ind w:left="284"/>
        <w:jc w:val="center"/>
        <w:outlineLvl w:val="0"/>
        <w:rPr>
          <w:rFonts w:eastAsiaTheme="majorEastAsia" w:cstheme="minorHAnsi"/>
          <w:b/>
          <w:bCs/>
          <w:lang w:eastAsia="de-DE"/>
        </w:rPr>
      </w:pPr>
      <w:bookmarkStart w:id="0" w:name="_Toc44949456"/>
      <w:r w:rsidRPr="00F2337A">
        <w:rPr>
          <w:rFonts w:eastAsiaTheme="majorEastAsia" w:cstheme="minorHAnsi"/>
          <w:b/>
          <w:bCs/>
          <w:lang w:eastAsia="de-DE"/>
        </w:rPr>
        <w:t>Grundsätze zur Leistungsbewertung – Sport- und Fitnesskaufmann/-frau</w:t>
      </w:r>
      <w:bookmarkEnd w:id="0"/>
    </w:p>
    <w:p w14:paraId="30F6AC64" w14:textId="77777777" w:rsidR="00F2337A" w:rsidRPr="00F2337A" w:rsidRDefault="00F2337A" w:rsidP="00F2337A">
      <w:pPr>
        <w:spacing w:line="240" w:lineRule="auto"/>
        <w:rPr>
          <w:rFonts w:eastAsia="Times New Roman" w:cstheme="minorHAnsi"/>
          <w:lang w:eastAsia="de-DE"/>
        </w:rPr>
      </w:pPr>
    </w:p>
    <w:p w14:paraId="02404090" w14:textId="77777777" w:rsidR="00F2337A" w:rsidRPr="00F2337A" w:rsidRDefault="00F2337A" w:rsidP="00F2337A">
      <w:pPr>
        <w:spacing w:after="120" w:line="240" w:lineRule="auto"/>
        <w:rPr>
          <w:rFonts w:eastAsia="Times New Roman" w:cstheme="minorHAnsi"/>
          <w:b/>
          <w:bCs/>
          <w:u w:val="single"/>
          <w:lang w:eastAsia="de-DE"/>
        </w:rPr>
      </w:pPr>
      <w:r w:rsidRPr="00F2337A">
        <w:rPr>
          <w:rFonts w:eastAsia="Times New Roman" w:cstheme="minorHAnsi"/>
          <w:b/>
          <w:bCs/>
          <w:u w:val="single"/>
          <w:lang w:eastAsia="de-DE"/>
        </w:rPr>
        <w:t>1. Allgemeine Grundsätze</w:t>
      </w:r>
    </w:p>
    <w:p w14:paraId="75F98BAE" w14:textId="157D7130" w:rsidR="00F2337A" w:rsidRPr="00F2337A" w:rsidRDefault="00F2337A" w:rsidP="00F2337A">
      <w:pPr>
        <w:spacing w:after="120" w:line="240" w:lineRule="auto"/>
        <w:jc w:val="both"/>
        <w:rPr>
          <w:rFonts w:eastAsia="Times New Roman" w:cstheme="minorHAnsi"/>
          <w:lang w:eastAsia="de-DE"/>
        </w:rPr>
      </w:pPr>
      <w:r w:rsidRPr="00F2337A">
        <w:rPr>
          <w:rFonts w:eastAsia="Times New Roman" w:cstheme="minorHAnsi"/>
          <w:lang w:eastAsia="de-DE"/>
        </w:rPr>
        <w:t>Ziel eines einheitlichen Bewertungsmaßstabes ist es, für die Schüler</w:t>
      </w:r>
      <w:r>
        <w:rPr>
          <w:rFonts w:eastAsia="Times New Roman" w:cstheme="minorHAnsi"/>
          <w:lang w:eastAsia="de-DE"/>
        </w:rPr>
        <w:t>*</w:t>
      </w:r>
      <w:r w:rsidRPr="00F2337A">
        <w:rPr>
          <w:rFonts w:eastAsia="Times New Roman" w:cstheme="minorHAnsi"/>
          <w:lang w:eastAsia="de-DE"/>
        </w:rPr>
        <w:t>innen ein hohes Maß an Transparenz bei der Bewertung zu schaffen. Die Lernenden sollen möglichst gerecht und in Parallelklassen gleich bewertet werden. Sie sollen ihre eigenen Leistungen einschätzen lernen, um ihre Verbesserungspotenziale zu erkennen und sich zu verbessern.</w:t>
      </w:r>
    </w:p>
    <w:p w14:paraId="01709B56" w14:textId="66A5B79B" w:rsidR="00F2337A" w:rsidRPr="00F2337A" w:rsidRDefault="00F2337A" w:rsidP="00F2337A">
      <w:pPr>
        <w:spacing w:after="120" w:line="240" w:lineRule="auto"/>
        <w:jc w:val="both"/>
        <w:rPr>
          <w:rFonts w:eastAsia="Times New Roman" w:cstheme="minorHAnsi"/>
          <w:lang w:eastAsia="de-DE"/>
        </w:rPr>
      </w:pPr>
      <w:r w:rsidRPr="00F2337A">
        <w:rPr>
          <w:rFonts w:eastAsia="Times New Roman" w:cstheme="minorHAnsi"/>
          <w:lang w:eastAsia="de-DE"/>
        </w:rPr>
        <w:t xml:space="preserve">Jeder Bildungsgang bzw. jedes Fachteam legt gemäß der Schulverfassung der BBS </w:t>
      </w:r>
      <w:r>
        <w:rPr>
          <w:rFonts w:eastAsia="Times New Roman" w:cstheme="minorHAnsi"/>
          <w:lang w:eastAsia="de-DE"/>
        </w:rPr>
        <w:t xml:space="preserve">Cora Berliner </w:t>
      </w:r>
      <w:r w:rsidRPr="00F2337A">
        <w:rPr>
          <w:rFonts w:eastAsia="Times New Roman" w:cstheme="minorHAnsi"/>
          <w:lang w:eastAsia="de-DE"/>
        </w:rPr>
        <w:t>die Grundsätze für die Leistungsbewertung der Bildungsgänge bzw. Fächer fest.</w:t>
      </w:r>
    </w:p>
    <w:p w14:paraId="5803E5DE" w14:textId="2A57229E" w:rsidR="00F2337A" w:rsidRPr="00F2337A" w:rsidRDefault="00F2337A" w:rsidP="00F2337A">
      <w:pPr>
        <w:spacing w:after="120" w:line="240" w:lineRule="auto"/>
        <w:jc w:val="both"/>
        <w:rPr>
          <w:rFonts w:eastAsia="Times New Roman" w:cstheme="minorHAnsi"/>
          <w:lang w:eastAsia="de-DE"/>
        </w:rPr>
      </w:pPr>
      <w:r w:rsidRPr="00F2337A">
        <w:rPr>
          <w:rFonts w:eastAsia="Times New Roman" w:cstheme="minorHAnsi"/>
          <w:lang w:eastAsia="de-DE"/>
        </w:rPr>
        <w:t>Die Erwartungen an und die Bewertungsmaßstäbe für Leistungen im Unterricht müssen den Lernenden bekannt und für sie nachvollziehbar sein. Informationen hierzu erhalten die Schüler</w:t>
      </w:r>
      <w:r>
        <w:rPr>
          <w:rFonts w:eastAsia="Times New Roman" w:cstheme="minorHAnsi"/>
          <w:lang w:eastAsia="de-DE"/>
        </w:rPr>
        <w:t>*</w:t>
      </w:r>
      <w:r w:rsidRPr="00F2337A">
        <w:rPr>
          <w:rFonts w:eastAsia="Times New Roman" w:cstheme="minorHAnsi"/>
          <w:lang w:eastAsia="de-DE"/>
        </w:rPr>
        <w:t>innen zu Beginn ihrer Ausbildung von der Klassenlehrerin/vom Klassenlehrer sowie von der jeweils unterrichtenden Lehrkraft.</w:t>
      </w:r>
    </w:p>
    <w:p w14:paraId="28965543" w14:textId="46B89E5A" w:rsidR="00F2337A" w:rsidRPr="00F2337A" w:rsidRDefault="00F2337A" w:rsidP="00F2337A">
      <w:pPr>
        <w:spacing w:line="240" w:lineRule="auto"/>
        <w:jc w:val="both"/>
        <w:rPr>
          <w:rFonts w:eastAsia="Times New Roman" w:cstheme="minorHAnsi"/>
          <w:lang w:eastAsia="de-DE"/>
        </w:rPr>
      </w:pPr>
      <w:r w:rsidRPr="00F2337A">
        <w:rPr>
          <w:rFonts w:eastAsia="Times New Roman" w:cstheme="minorHAnsi"/>
          <w:lang w:eastAsia="de-DE"/>
        </w:rPr>
        <w:t xml:space="preserve">Jede/r Lernende wird regelmäßig (mind. </w:t>
      </w:r>
      <w:r>
        <w:rPr>
          <w:rFonts w:eastAsia="Times New Roman" w:cstheme="minorHAnsi"/>
          <w:lang w:eastAsia="de-DE"/>
        </w:rPr>
        <w:t xml:space="preserve">zwei </w:t>
      </w:r>
      <w:r w:rsidRPr="00F2337A">
        <w:rPr>
          <w:rFonts w:eastAsia="Times New Roman" w:cstheme="minorHAnsi"/>
          <w:lang w:eastAsia="de-DE"/>
        </w:rPr>
        <w:t>Mal im Schuljahr bzw. pro 20 Stunden Unterricht) über ihren/seinen Leistungsstand informiert und erhält eine Rückmeldung darüber, was sie/er bereits erreicht hat und wo sie/er sich noch verbessern kann.</w:t>
      </w:r>
    </w:p>
    <w:p w14:paraId="2A51A197" w14:textId="77777777" w:rsidR="00F2337A" w:rsidRPr="00F2337A" w:rsidRDefault="00F2337A" w:rsidP="00F2337A">
      <w:pPr>
        <w:spacing w:line="240" w:lineRule="auto"/>
        <w:rPr>
          <w:rFonts w:eastAsia="Times New Roman" w:cstheme="minorHAnsi"/>
          <w:lang w:eastAsia="de-DE"/>
        </w:rPr>
      </w:pPr>
    </w:p>
    <w:p w14:paraId="18B0E4D1" w14:textId="77777777" w:rsidR="00F2337A" w:rsidRPr="00F2337A" w:rsidRDefault="00F2337A" w:rsidP="00F2337A">
      <w:pPr>
        <w:spacing w:after="120" w:line="240" w:lineRule="auto"/>
        <w:rPr>
          <w:rFonts w:eastAsia="Times New Roman" w:cstheme="minorHAnsi"/>
          <w:b/>
          <w:bCs/>
          <w:u w:val="single"/>
          <w:lang w:eastAsia="de-DE"/>
        </w:rPr>
      </w:pPr>
      <w:r w:rsidRPr="00F2337A">
        <w:rPr>
          <w:rFonts w:eastAsia="Times New Roman" w:cstheme="minorHAnsi"/>
          <w:b/>
          <w:bCs/>
          <w:u w:val="single"/>
          <w:lang w:eastAsia="de-DE"/>
        </w:rPr>
        <w:t>2. Leistungen und Bewertung</w:t>
      </w:r>
    </w:p>
    <w:p w14:paraId="5546D9ED" w14:textId="77777777" w:rsidR="00F2337A" w:rsidRPr="00F2337A" w:rsidRDefault="00F2337A" w:rsidP="00F2337A">
      <w:pPr>
        <w:spacing w:after="120" w:line="240" w:lineRule="auto"/>
        <w:rPr>
          <w:rFonts w:eastAsia="Times New Roman" w:cstheme="minorHAnsi"/>
          <w:lang w:eastAsia="de-DE"/>
        </w:rPr>
      </w:pPr>
      <w:r w:rsidRPr="00F2337A">
        <w:rPr>
          <w:rFonts w:eastAsia="Times New Roman" w:cstheme="minorHAnsi"/>
          <w:lang w:eastAsia="de-DE"/>
        </w:rPr>
        <w:t>Grundlage für die Benotung im Bildungsgang SK sind schriftliche Leistungen sowie sonstige Leistungen.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22"/>
      </w:tblGrid>
      <w:tr w:rsidR="00F2337A" w:rsidRPr="00F2337A" w14:paraId="75632407" w14:textId="77777777" w:rsidTr="007F19B3">
        <w:trPr>
          <w:jc w:val="center"/>
        </w:trPr>
        <w:tc>
          <w:tcPr>
            <w:tcW w:w="4550" w:type="dxa"/>
            <w:tcBorders>
              <w:top w:val="single" w:sz="4" w:space="0" w:color="auto"/>
            </w:tcBorders>
            <w:shd w:val="clear" w:color="auto" w:fill="D9D9D9" w:themeFill="background1" w:themeFillShade="D9"/>
          </w:tcPr>
          <w:p w14:paraId="1A233530"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b/>
                <w:color w:val="000000" w:themeColor="text1"/>
                <w:lang w:eastAsia="de-DE"/>
              </w:rPr>
              <w:t>Schriftliche Leistungen</w:t>
            </w:r>
          </w:p>
        </w:tc>
        <w:tc>
          <w:tcPr>
            <w:tcW w:w="4522" w:type="dxa"/>
            <w:tcBorders>
              <w:top w:val="single" w:sz="4" w:space="0" w:color="auto"/>
            </w:tcBorders>
            <w:shd w:val="clear" w:color="auto" w:fill="D9D9D9" w:themeFill="background1" w:themeFillShade="D9"/>
          </w:tcPr>
          <w:p w14:paraId="53BC2EFB"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b/>
                <w:color w:val="000000" w:themeColor="text1"/>
                <w:lang w:eastAsia="de-DE"/>
              </w:rPr>
              <w:t>Sonstige Leistungen</w:t>
            </w:r>
          </w:p>
        </w:tc>
      </w:tr>
      <w:tr w:rsidR="00F2337A" w:rsidRPr="00F2337A" w14:paraId="0440B93D" w14:textId="77777777" w:rsidTr="007F19B3">
        <w:trPr>
          <w:jc w:val="center"/>
        </w:trPr>
        <w:tc>
          <w:tcPr>
            <w:tcW w:w="4550" w:type="dxa"/>
            <w:tcBorders>
              <w:top w:val="single" w:sz="4" w:space="0" w:color="auto"/>
            </w:tcBorders>
            <w:shd w:val="clear" w:color="auto" w:fill="auto"/>
          </w:tcPr>
          <w:p w14:paraId="776A205E"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Klassenarbeiten</w:t>
            </w:r>
          </w:p>
          <w:p w14:paraId="3D68B1DB"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(eine Arbeit pro Halbjahr pro Wochenstunde)</w:t>
            </w:r>
          </w:p>
        </w:tc>
        <w:tc>
          <w:tcPr>
            <w:tcW w:w="4522" w:type="dxa"/>
            <w:tcBorders>
              <w:top w:val="single" w:sz="4" w:space="0" w:color="auto"/>
            </w:tcBorders>
            <w:shd w:val="clear" w:color="auto" w:fill="auto"/>
          </w:tcPr>
          <w:p w14:paraId="747BF433"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 xml:space="preserve">Mündliche Mitarbeit  </w:t>
            </w:r>
          </w:p>
          <w:p w14:paraId="525439F8"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(qualitativ und quantitativ gewichtet)</w:t>
            </w:r>
          </w:p>
        </w:tc>
      </w:tr>
      <w:tr w:rsidR="00F2337A" w:rsidRPr="00F2337A" w14:paraId="2A19D115" w14:textId="77777777" w:rsidTr="007F19B3">
        <w:trPr>
          <w:jc w:val="center"/>
        </w:trPr>
        <w:tc>
          <w:tcPr>
            <w:tcW w:w="4550" w:type="dxa"/>
            <w:shd w:val="clear" w:color="auto" w:fill="auto"/>
          </w:tcPr>
          <w:p w14:paraId="420EF9FB"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Projektarbeiten</w:t>
            </w:r>
          </w:p>
        </w:tc>
        <w:tc>
          <w:tcPr>
            <w:tcW w:w="4522" w:type="dxa"/>
            <w:shd w:val="clear" w:color="auto" w:fill="auto"/>
          </w:tcPr>
          <w:p w14:paraId="5398DB17"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Hausaufgaben</w:t>
            </w:r>
          </w:p>
        </w:tc>
      </w:tr>
      <w:tr w:rsidR="00F2337A" w:rsidRPr="00F2337A" w14:paraId="20E54835" w14:textId="77777777" w:rsidTr="007F19B3">
        <w:trPr>
          <w:jc w:val="center"/>
        </w:trPr>
        <w:tc>
          <w:tcPr>
            <w:tcW w:w="4550" w:type="dxa"/>
            <w:shd w:val="clear" w:color="auto" w:fill="auto"/>
          </w:tcPr>
          <w:p w14:paraId="3B76D04C"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Referate</w:t>
            </w:r>
          </w:p>
        </w:tc>
        <w:tc>
          <w:tcPr>
            <w:tcW w:w="4522" w:type="dxa"/>
            <w:shd w:val="clear" w:color="auto" w:fill="auto"/>
          </w:tcPr>
          <w:p w14:paraId="5821B9E4"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Vorträge</w:t>
            </w:r>
          </w:p>
        </w:tc>
      </w:tr>
      <w:tr w:rsidR="00F2337A" w:rsidRPr="00F2337A" w14:paraId="1B7ABB47" w14:textId="77777777" w:rsidTr="007F19B3">
        <w:trPr>
          <w:jc w:val="center"/>
        </w:trPr>
        <w:tc>
          <w:tcPr>
            <w:tcW w:w="4550" w:type="dxa"/>
            <w:shd w:val="clear" w:color="auto" w:fill="auto"/>
          </w:tcPr>
          <w:p w14:paraId="170FCDB5" w14:textId="77777777" w:rsidR="00F2337A" w:rsidRPr="00F2337A" w:rsidRDefault="00F2337A" w:rsidP="00F2337A">
            <w:pPr>
              <w:spacing w:line="240" w:lineRule="auto"/>
              <w:rPr>
                <w:rFonts w:eastAsia="Times New Roman" w:cstheme="minorHAnsi"/>
                <w:color w:val="000000" w:themeColor="text1"/>
                <w:lang w:eastAsia="de-DE"/>
              </w:rPr>
            </w:pPr>
          </w:p>
        </w:tc>
        <w:tc>
          <w:tcPr>
            <w:tcW w:w="4522" w:type="dxa"/>
            <w:shd w:val="clear" w:color="auto" w:fill="auto"/>
          </w:tcPr>
          <w:p w14:paraId="545351EC"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Präsentationen</w:t>
            </w:r>
          </w:p>
        </w:tc>
      </w:tr>
      <w:tr w:rsidR="00F2337A" w:rsidRPr="00F2337A" w14:paraId="20A137E9" w14:textId="77777777" w:rsidTr="007F19B3">
        <w:trPr>
          <w:jc w:val="center"/>
        </w:trPr>
        <w:tc>
          <w:tcPr>
            <w:tcW w:w="4550" w:type="dxa"/>
            <w:shd w:val="clear" w:color="auto" w:fill="auto"/>
          </w:tcPr>
          <w:p w14:paraId="4E6F65E3" w14:textId="77777777" w:rsidR="00F2337A" w:rsidRPr="00F2337A" w:rsidRDefault="00F2337A" w:rsidP="00F2337A">
            <w:pPr>
              <w:spacing w:line="240" w:lineRule="auto"/>
              <w:rPr>
                <w:rFonts w:eastAsia="Times New Roman" w:cstheme="minorHAnsi"/>
                <w:color w:val="000000" w:themeColor="text1"/>
                <w:lang w:eastAsia="de-DE"/>
              </w:rPr>
            </w:pPr>
          </w:p>
        </w:tc>
        <w:tc>
          <w:tcPr>
            <w:tcW w:w="4522" w:type="dxa"/>
            <w:shd w:val="clear" w:color="auto" w:fill="auto"/>
          </w:tcPr>
          <w:p w14:paraId="22A4A02A"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Arbeitsverhalten</w:t>
            </w:r>
          </w:p>
        </w:tc>
      </w:tr>
      <w:tr w:rsidR="00F2337A" w:rsidRPr="00F2337A" w14:paraId="5272F967" w14:textId="77777777" w:rsidTr="007F19B3">
        <w:trPr>
          <w:jc w:val="center"/>
        </w:trPr>
        <w:tc>
          <w:tcPr>
            <w:tcW w:w="4550" w:type="dxa"/>
            <w:shd w:val="clear" w:color="auto" w:fill="auto"/>
          </w:tcPr>
          <w:p w14:paraId="63EAB883" w14:textId="77777777" w:rsidR="00F2337A" w:rsidRPr="00F2337A" w:rsidRDefault="00F2337A" w:rsidP="00F2337A">
            <w:pPr>
              <w:spacing w:line="240" w:lineRule="auto"/>
              <w:rPr>
                <w:rFonts w:eastAsia="Times New Roman" w:cstheme="minorHAnsi"/>
                <w:color w:val="000000" w:themeColor="text1"/>
                <w:lang w:eastAsia="de-DE"/>
              </w:rPr>
            </w:pPr>
          </w:p>
        </w:tc>
        <w:tc>
          <w:tcPr>
            <w:tcW w:w="4522" w:type="dxa"/>
            <w:shd w:val="clear" w:color="auto" w:fill="auto"/>
          </w:tcPr>
          <w:p w14:paraId="3EB575BF" w14:textId="77777777" w:rsidR="00F2337A" w:rsidRPr="00F2337A" w:rsidRDefault="00F2337A" w:rsidP="00F2337A">
            <w:pPr>
              <w:spacing w:line="240" w:lineRule="auto"/>
              <w:rPr>
                <w:rFonts w:eastAsia="Times New Roman" w:cstheme="minorHAnsi"/>
                <w:color w:val="000000" w:themeColor="text1"/>
                <w:lang w:eastAsia="de-DE"/>
              </w:rPr>
            </w:pPr>
            <w:r w:rsidRPr="00F2337A">
              <w:rPr>
                <w:rFonts w:eastAsia="Times New Roman" w:cstheme="minorHAnsi"/>
                <w:color w:val="000000" w:themeColor="text1"/>
                <w:lang w:eastAsia="de-DE"/>
              </w:rPr>
              <w:t>…</w:t>
            </w:r>
          </w:p>
        </w:tc>
      </w:tr>
    </w:tbl>
    <w:p w14:paraId="1FD6B62B" w14:textId="77777777" w:rsidR="00F2337A" w:rsidRPr="00F2337A" w:rsidRDefault="00F2337A" w:rsidP="00F2337A">
      <w:pPr>
        <w:spacing w:line="240" w:lineRule="auto"/>
        <w:rPr>
          <w:rFonts w:eastAsia="Times New Roman" w:cstheme="minorHAnsi"/>
          <w:lang w:eastAsia="de-DE"/>
        </w:rPr>
      </w:pPr>
    </w:p>
    <w:p w14:paraId="0B17499F" w14:textId="77777777" w:rsidR="00F2337A" w:rsidRPr="00F2337A" w:rsidRDefault="00F2337A" w:rsidP="00F2337A">
      <w:pPr>
        <w:spacing w:after="120" w:line="240" w:lineRule="auto"/>
        <w:rPr>
          <w:rFonts w:eastAsia="Times New Roman" w:cstheme="minorHAnsi"/>
          <w:lang w:eastAsia="de-DE"/>
        </w:rPr>
      </w:pPr>
      <w:r w:rsidRPr="00F2337A">
        <w:rPr>
          <w:rFonts w:eastAsia="Times New Roman" w:cstheme="minorHAnsi"/>
          <w:lang w:eastAsia="de-DE"/>
        </w:rPr>
        <w:t>Für den Bildungsgang SK gelten die folgenden Bewertungsmaßstäbe:</w:t>
      </w:r>
    </w:p>
    <w:tbl>
      <w:tblPr>
        <w:tblStyle w:val="Tabellenraster"/>
        <w:tblW w:w="9072" w:type="dxa"/>
        <w:jc w:val="center"/>
        <w:tblLook w:val="04A0" w:firstRow="1" w:lastRow="0" w:firstColumn="1" w:lastColumn="0" w:noHBand="0" w:noVBand="1"/>
      </w:tblPr>
      <w:tblGrid>
        <w:gridCol w:w="3028"/>
        <w:gridCol w:w="3025"/>
        <w:gridCol w:w="3019"/>
      </w:tblGrid>
      <w:tr w:rsidR="00F2337A" w:rsidRPr="00F2337A" w14:paraId="43A73320" w14:textId="77777777" w:rsidTr="007F19B3">
        <w:trPr>
          <w:jc w:val="center"/>
        </w:trPr>
        <w:tc>
          <w:tcPr>
            <w:tcW w:w="3028" w:type="dxa"/>
            <w:shd w:val="clear" w:color="auto" w:fill="D9D9D9" w:themeFill="background1" w:themeFillShade="D9"/>
          </w:tcPr>
          <w:p w14:paraId="176FFC81" w14:textId="77777777" w:rsidR="00F2337A" w:rsidRPr="00F2337A" w:rsidRDefault="00F2337A" w:rsidP="00F2337A">
            <w:pPr>
              <w:rPr>
                <w:rFonts w:eastAsia="Times New Roman" w:cstheme="minorHAnsi"/>
                <w:b/>
                <w:bCs/>
                <w:lang w:eastAsia="de-DE"/>
              </w:rPr>
            </w:pPr>
            <w:r w:rsidRPr="00F2337A">
              <w:rPr>
                <w:rFonts w:eastAsia="Times New Roman" w:cstheme="minorHAnsi"/>
                <w:b/>
                <w:bCs/>
                <w:lang w:eastAsia="de-DE"/>
              </w:rPr>
              <w:t>Lernfeld/Fach</w:t>
            </w:r>
          </w:p>
        </w:tc>
        <w:tc>
          <w:tcPr>
            <w:tcW w:w="3025" w:type="dxa"/>
            <w:shd w:val="clear" w:color="auto" w:fill="D9D9D9" w:themeFill="background1" w:themeFillShade="D9"/>
          </w:tcPr>
          <w:p w14:paraId="3E36ACFE" w14:textId="77777777" w:rsidR="00F2337A" w:rsidRPr="00F2337A" w:rsidRDefault="00F2337A" w:rsidP="00F2337A">
            <w:pPr>
              <w:jc w:val="center"/>
              <w:rPr>
                <w:rFonts w:eastAsia="Times New Roman" w:cstheme="minorHAnsi"/>
                <w:b/>
                <w:bCs/>
                <w:lang w:eastAsia="de-DE"/>
              </w:rPr>
            </w:pPr>
            <w:r w:rsidRPr="00F2337A">
              <w:rPr>
                <w:rFonts w:eastAsia="Times New Roman" w:cstheme="minorHAnsi"/>
                <w:b/>
                <w:bCs/>
                <w:lang w:eastAsia="de-DE"/>
              </w:rPr>
              <w:t>Anteil</w:t>
            </w:r>
          </w:p>
          <w:p w14:paraId="529754BA" w14:textId="77777777" w:rsidR="00F2337A" w:rsidRPr="00F2337A" w:rsidRDefault="00F2337A" w:rsidP="00F2337A">
            <w:pPr>
              <w:jc w:val="center"/>
              <w:rPr>
                <w:rFonts w:eastAsia="Times New Roman" w:cstheme="minorHAnsi"/>
                <w:b/>
                <w:bCs/>
                <w:lang w:eastAsia="de-DE"/>
              </w:rPr>
            </w:pPr>
            <w:r w:rsidRPr="00F2337A">
              <w:rPr>
                <w:rFonts w:eastAsia="Times New Roman" w:cstheme="minorHAnsi"/>
                <w:b/>
                <w:bCs/>
                <w:lang w:eastAsia="de-DE"/>
              </w:rPr>
              <w:t>„Schriftliche Leistungen“</w:t>
            </w:r>
          </w:p>
        </w:tc>
        <w:tc>
          <w:tcPr>
            <w:tcW w:w="3019" w:type="dxa"/>
            <w:shd w:val="clear" w:color="auto" w:fill="D9D9D9" w:themeFill="background1" w:themeFillShade="D9"/>
          </w:tcPr>
          <w:p w14:paraId="129A5637" w14:textId="77777777" w:rsidR="00F2337A" w:rsidRPr="00F2337A" w:rsidRDefault="00F2337A" w:rsidP="00F2337A">
            <w:pPr>
              <w:jc w:val="center"/>
              <w:rPr>
                <w:rFonts w:eastAsia="Times New Roman" w:cstheme="minorHAnsi"/>
                <w:b/>
                <w:bCs/>
                <w:lang w:eastAsia="de-DE"/>
              </w:rPr>
            </w:pPr>
            <w:r w:rsidRPr="00F2337A">
              <w:rPr>
                <w:rFonts w:eastAsia="Times New Roman" w:cstheme="minorHAnsi"/>
                <w:b/>
                <w:bCs/>
                <w:lang w:eastAsia="de-DE"/>
              </w:rPr>
              <w:t>Anteil</w:t>
            </w:r>
          </w:p>
          <w:p w14:paraId="45EA2C02" w14:textId="77777777" w:rsidR="00F2337A" w:rsidRPr="00F2337A" w:rsidRDefault="00F2337A" w:rsidP="00F2337A">
            <w:pPr>
              <w:jc w:val="center"/>
              <w:rPr>
                <w:rFonts w:eastAsia="Times New Roman" w:cstheme="minorHAnsi"/>
                <w:b/>
                <w:bCs/>
                <w:lang w:eastAsia="de-DE"/>
              </w:rPr>
            </w:pPr>
            <w:r w:rsidRPr="00F2337A">
              <w:rPr>
                <w:rFonts w:eastAsia="Times New Roman" w:cstheme="minorHAnsi"/>
                <w:b/>
                <w:bCs/>
                <w:lang w:eastAsia="de-DE"/>
              </w:rPr>
              <w:t>„Sonstige Leistungen“</w:t>
            </w:r>
          </w:p>
        </w:tc>
      </w:tr>
      <w:tr w:rsidR="00F2337A" w:rsidRPr="00F2337A" w14:paraId="0629D904" w14:textId="77777777" w:rsidTr="007F19B3">
        <w:trPr>
          <w:jc w:val="center"/>
        </w:trPr>
        <w:tc>
          <w:tcPr>
            <w:tcW w:w="3028" w:type="dxa"/>
          </w:tcPr>
          <w:p w14:paraId="006129C5"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Lernfelder 1 bis 12</w:t>
            </w:r>
          </w:p>
        </w:tc>
        <w:tc>
          <w:tcPr>
            <w:tcW w:w="3025" w:type="dxa"/>
          </w:tcPr>
          <w:p w14:paraId="2A8C278F"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60 %</w:t>
            </w:r>
          </w:p>
        </w:tc>
        <w:tc>
          <w:tcPr>
            <w:tcW w:w="3019" w:type="dxa"/>
          </w:tcPr>
          <w:p w14:paraId="5DD66D3E"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40 %</w:t>
            </w:r>
          </w:p>
        </w:tc>
      </w:tr>
      <w:tr w:rsidR="00F2337A" w:rsidRPr="00F2337A" w14:paraId="138EC1C9" w14:textId="77777777" w:rsidTr="007F19B3">
        <w:trPr>
          <w:jc w:val="center"/>
        </w:trPr>
        <w:tc>
          <w:tcPr>
            <w:tcW w:w="3028" w:type="dxa"/>
          </w:tcPr>
          <w:p w14:paraId="0E771ABD" w14:textId="77777777" w:rsidR="00F2337A" w:rsidRPr="00F2337A" w:rsidRDefault="00F2337A" w:rsidP="00F2337A">
            <w:pPr>
              <w:rPr>
                <w:rFonts w:eastAsia="Times New Roman" w:cstheme="minorHAnsi"/>
                <w:lang w:eastAsia="de-DE"/>
              </w:rPr>
            </w:pPr>
          </w:p>
        </w:tc>
        <w:tc>
          <w:tcPr>
            <w:tcW w:w="3025" w:type="dxa"/>
          </w:tcPr>
          <w:p w14:paraId="0A49858D" w14:textId="77777777" w:rsidR="00F2337A" w:rsidRPr="00F2337A" w:rsidRDefault="00F2337A" w:rsidP="00F2337A">
            <w:pPr>
              <w:jc w:val="center"/>
              <w:rPr>
                <w:rFonts w:eastAsia="Times New Roman" w:cstheme="minorHAnsi"/>
                <w:lang w:eastAsia="de-DE"/>
              </w:rPr>
            </w:pPr>
          </w:p>
        </w:tc>
        <w:tc>
          <w:tcPr>
            <w:tcW w:w="3019" w:type="dxa"/>
          </w:tcPr>
          <w:p w14:paraId="4195313D" w14:textId="77777777" w:rsidR="00F2337A" w:rsidRPr="00F2337A" w:rsidRDefault="00F2337A" w:rsidP="00F2337A">
            <w:pPr>
              <w:jc w:val="center"/>
              <w:rPr>
                <w:rFonts w:eastAsia="Times New Roman" w:cstheme="minorHAnsi"/>
                <w:lang w:eastAsia="de-DE"/>
              </w:rPr>
            </w:pPr>
          </w:p>
        </w:tc>
      </w:tr>
      <w:tr w:rsidR="00F2337A" w:rsidRPr="00F2337A" w14:paraId="3C4D8F50" w14:textId="77777777" w:rsidTr="007F19B3">
        <w:trPr>
          <w:jc w:val="center"/>
        </w:trPr>
        <w:tc>
          <w:tcPr>
            <w:tcW w:w="3028" w:type="dxa"/>
          </w:tcPr>
          <w:p w14:paraId="66AD0094"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Deutsch</w:t>
            </w:r>
          </w:p>
        </w:tc>
        <w:tc>
          <w:tcPr>
            <w:tcW w:w="3025" w:type="dxa"/>
          </w:tcPr>
          <w:p w14:paraId="15FC0F53"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60 %</w:t>
            </w:r>
          </w:p>
        </w:tc>
        <w:tc>
          <w:tcPr>
            <w:tcW w:w="3019" w:type="dxa"/>
          </w:tcPr>
          <w:p w14:paraId="01E4A9AA"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40 %</w:t>
            </w:r>
          </w:p>
        </w:tc>
      </w:tr>
      <w:tr w:rsidR="00F2337A" w:rsidRPr="00F2337A" w14:paraId="52EF02B9" w14:textId="77777777" w:rsidTr="007F19B3">
        <w:trPr>
          <w:jc w:val="center"/>
        </w:trPr>
        <w:tc>
          <w:tcPr>
            <w:tcW w:w="3028" w:type="dxa"/>
          </w:tcPr>
          <w:p w14:paraId="067FBE85"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Englisch</w:t>
            </w:r>
          </w:p>
        </w:tc>
        <w:tc>
          <w:tcPr>
            <w:tcW w:w="3025" w:type="dxa"/>
          </w:tcPr>
          <w:p w14:paraId="6DBC9F3F"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60 %</w:t>
            </w:r>
          </w:p>
        </w:tc>
        <w:tc>
          <w:tcPr>
            <w:tcW w:w="3019" w:type="dxa"/>
          </w:tcPr>
          <w:p w14:paraId="78363728"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40 %</w:t>
            </w:r>
          </w:p>
        </w:tc>
      </w:tr>
      <w:tr w:rsidR="00F2337A" w:rsidRPr="00F2337A" w14:paraId="501A19AA" w14:textId="77777777" w:rsidTr="007F19B3">
        <w:trPr>
          <w:jc w:val="center"/>
        </w:trPr>
        <w:tc>
          <w:tcPr>
            <w:tcW w:w="3028" w:type="dxa"/>
          </w:tcPr>
          <w:p w14:paraId="36486387"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Politik</w:t>
            </w:r>
          </w:p>
        </w:tc>
        <w:tc>
          <w:tcPr>
            <w:tcW w:w="3025" w:type="dxa"/>
          </w:tcPr>
          <w:p w14:paraId="121EF03D"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50 %</w:t>
            </w:r>
          </w:p>
        </w:tc>
        <w:tc>
          <w:tcPr>
            <w:tcW w:w="3019" w:type="dxa"/>
          </w:tcPr>
          <w:p w14:paraId="47F2FE7F" w14:textId="77777777" w:rsidR="00F2337A" w:rsidRPr="00F2337A" w:rsidRDefault="00F2337A" w:rsidP="00F2337A">
            <w:pPr>
              <w:jc w:val="center"/>
              <w:rPr>
                <w:rFonts w:eastAsia="Times New Roman" w:cstheme="minorHAnsi"/>
                <w:lang w:eastAsia="de-DE"/>
              </w:rPr>
            </w:pPr>
            <w:r w:rsidRPr="00F2337A">
              <w:rPr>
                <w:rFonts w:eastAsia="Times New Roman" w:cstheme="minorHAnsi"/>
                <w:lang w:eastAsia="de-DE"/>
              </w:rPr>
              <w:t>50 %</w:t>
            </w:r>
          </w:p>
        </w:tc>
      </w:tr>
      <w:tr w:rsidR="00F2337A" w:rsidRPr="00F2337A" w14:paraId="0B097CC2" w14:textId="77777777" w:rsidTr="007F19B3">
        <w:trPr>
          <w:trHeight w:val="337"/>
          <w:jc w:val="center"/>
        </w:trPr>
        <w:tc>
          <w:tcPr>
            <w:tcW w:w="3028" w:type="dxa"/>
            <w:vAlign w:val="center"/>
          </w:tcPr>
          <w:p w14:paraId="14576C32"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Sport</w:t>
            </w:r>
          </w:p>
        </w:tc>
        <w:tc>
          <w:tcPr>
            <w:tcW w:w="6044" w:type="dxa"/>
            <w:gridSpan w:val="2"/>
          </w:tcPr>
          <w:p w14:paraId="78DE810B" w14:textId="77777777" w:rsidR="00F2337A" w:rsidRPr="00F2337A" w:rsidRDefault="00F2337A" w:rsidP="00F2337A">
            <w:pPr>
              <w:rPr>
                <w:rFonts w:eastAsia="Times New Roman" w:cstheme="minorHAnsi"/>
                <w:lang w:eastAsia="de-DE"/>
              </w:rPr>
            </w:pPr>
            <w:r w:rsidRPr="00F2337A">
              <w:rPr>
                <w:rFonts w:eastAsia="Times New Roman" w:cstheme="minorHAnsi"/>
                <w:lang w:eastAsia="de-DE"/>
              </w:rPr>
              <w:t>Es gelten Sonderregelungen, welche von der Lehrkraft bekannt-gegeben werden.</w:t>
            </w:r>
          </w:p>
        </w:tc>
      </w:tr>
    </w:tbl>
    <w:p w14:paraId="0603D866" w14:textId="77777777" w:rsidR="00F2337A" w:rsidRPr="00F2337A" w:rsidRDefault="00F2337A" w:rsidP="00F2337A">
      <w:pPr>
        <w:spacing w:line="240" w:lineRule="auto"/>
        <w:jc w:val="center"/>
        <w:rPr>
          <w:rFonts w:eastAsia="Times New Roman" w:cstheme="minorHAnsi"/>
          <w:b/>
          <w:bCs/>
          <w:u w:val="single"/>
          <w:lang w:eastAsia="de-DE"/>
        </w:rPr>
      </w:pPr>
    </w:p>
    <w:p w14:paraId="5C918430" w14:textId="77777777" w:rsidR="00F2337A" w:rsidRPr="00F2337A" w:rsidRDefault="00F2337A" w:rsidP="00F2337A">
      <w:pPr>
        <w:spacing w:line="240" w:lineRule="auto"/>
        <w:rPr>
          <w:rFonts w:eastAsia="Times New Roman" w:cstheme="minorHAnsi"/>
          <w:lang w:eastAsia="de-DE"/>
        </w:rPr>
      </w:pPr>
    </w:p>
    <w:p w14:paraId="150A632C" w14:textId="77777777" w:rsidR="00F2337A" w:rsidRDefault="00F2337A" w:rsidP="00F2337A">
      <w:pPr>
        <w:spacing w:line="240" w:lineRule="auto"/>
        <w:rPr>
          <w:rFonts w:eastAsia="Times New Roman" w:cstheme="minorHAnsi"/>
          <w:lang w:eastAsia="de-DE"/>
        </w:rPr>
        <w:sectPr w:rsidR="00F2337A" w:rsidSect="00FD536E">
          <w:headerReference w:type="default" r:id="rId7"/>
          <w:pgSz w:w="11906" w:h="16838"/>
          <w:pgMar w:top="1134" w:right="1134" w:bottom="1134" w:left="1134" w:header="709" w:footer="709" w:gutter="0"/>
          <w:cols w:space="708"/>
          <w:docGrid w:linePitch="360"/>
        </w:sectPr>
      </w:pPr>
    </w:p>
    <w:p w14:paraId="3EF769B4" w14:textId="77777777" w:rsidR="00F2337A" w:rsidRPr="00F2337A" w:rsidRDefault="00F2337A" w:rsidP="00F2337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 w:val="left" w:pos="1843"/>
        </w:tabs>
        <w:spacing w:line="240" w:lineRule="auto"/>
        <w:jc w:val="center"/>
        <w:outlineLvl w:val="0"/>
        <w:rPr>
          <w:rFonts w:eastAsiaTheme="majorEastAsia" w:cstheme="minorHAnsi"/>
          <w:b/>
          <w:bCs/>
          <w:lang w:eastAsia="de-DE"/>
        </w:rPr>
      </w:pPr>
      <w:bookmarkStart w:id="1" w:name="_Toc44949457"/>
      <w:r w:rsidRPr="00F2337A">
        <w:rPr>
          <w:rFonts w:eastAsiaTheme="majorEastAsia" w:cstheme="minorHAnsi"/>
          <w:b/>
          <w:bCs/>
          <w:lang w:eastAsia="de-DE"/>
        </w:rPr>
        <w:lastRenderedPageBreak/>
        <w:t>Kriterien für die Bewertung des Arbeits- und Sozialverhaltens</w:t>
      </w:r>
      <w:bookmarkEnd w:id="1"/>
    </w:p>
    <w:p w14:paraId="349EEA72" w14:textId="77777777" w:rsidR="00F2337A" w:rsidRPr="00F2337A" w:rsidRDefault="00F2337A" w:rsidP="00F2337A">
      <w:pPr>
        <w:spacing w:line="240" w:lineRule="auto"/>
        <w:jc w:val="both"/>
        <w:rPr>
          <w:rFonts w:eastAsia="Times New Roman" w:cstheme="minorHAnsi"/>
          <w:highlight w:val="yellow"/>
          <w:lang w:eastAsia="de-DE"/>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7292"/>
      </w:tblGrid>
      <w:tr w:rsidR="00F2337A" w:rsidRPr="00F2337A" w14:paraId="0CFD8772" w14:textId="77777777" w:rsidTr="007F19B3">
        <w:trPr>
          <w:jc w:val="center"/>
        </w:trPr>
        <w:tc>
          <w:tcPr>
            <w:tcW w:w="26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94D8E7" w14:textId="77777777" w:rsidR="00F2337A" w:rsidRPr="00F2337A" w:rsidRDefault="00F2337A" w:rsidP="00F2337A">
            <w:pPr>
              <w:tabs>
                <w:tab w:val="left" w:pos="708"/>
                <w:tab w:val="center" w:pos="4536"/>
                <w:tab w:val="right" w:pos="9072"/>
              </w:tabs>
              <w:spacing w:line="240" w:lineRule="auto"/>
              <w:rPr>
                <w:rFonts w:eastAsia="Times New Roman" w:cstheme="minorHAnsi"/>
                <w:b/>
                <w:sz w:val="21"/>
                <w:szCs w:val="21"/>
                <w:lang w:eastAsia="de-DE"/>
              </w:rPr>
            </w:pPr>
            <w:r w:rsidRPr="00F2337A">
              <w:rPr>
                <w:rFonts w:eastAsia="Times New Roman" w:cstheme="minorHAnsi"/>
                <w:b/>
                <w:sz w:val="21"/>
                <w:szCs w:val="21"/>
                <w:lang w:eastAsia="de-DE"/>
              </w:rPr>
              <w:t>Arbeitsverhalten</w:t>
            </w:r>
          </w:p>
        </w:tc>
        <w:tc>
          <w:tcPr>
            <w:tcW w:w="7292"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C51E652" w14:textId="77777777" w:rsidR="00F2337A" w:rsidRPr="00F2337A" w:rsidRDefault="00F2337A" w:rsidP="00F2337A">
            <w:pPr>
              <w:spacing w:line="240" w:lineRule="auto"/>
              <w:jc w:val="both"/>
              <w:rPr>
                <w:rFonts w:eastAsia="Times New Roman" w:cstheme="minorHAnsi"/>
                <w:b/>
                <w:sz w:val="21"/>
                <w:szCs w:val="21"/>
                <w:lang w:eastAsia="de-DE"/>
              </w:rPr>
            </w:pPr>
            <w:r w:rsidRPr="00F2337A">
              <w:rPr>
                <w:rFonts w:eastAsia="Times New Roman" w:cstheme="minorHAnsi"/>
                <w:b/>
                <w:sz w:val="21"/>
                <w:szCs w:val="21"/>
                <w:lang w:eastAsia="de-DE"/>
              </w:rPr>
              <w:t>Die Schülerin/Der Schüler…</w:t>
            </w:r>
          </w:p>
        </w:tc>
      </w:tr>
      <w:tr w:rsidR="00F2337A" w:rsidRPr="00F2337A" w14:paraId="2771A1C5" w14:textId="77777777" w:rsidTr="007F19B3">
        <w:trPr>
          <w:jc w:val="center"/>
        </w:trPr>
        <w:tc>
          <w:tcPr>
            <w:tcW w:w="2678" w:type="dxa"/>
            <w:tcBorders>
              <w:top w:val="single" w:sz="4" w:space="0" w:color="auto"/>
              <w:left w:val="single" w:sz="4" w:space="0" w:color="auto"/>
              <w:bottom w:val="single" w:sz="4" w:space="0" w:color="auto"/>
              <w:right w:val="single" w:sz="4" w:space="0" w:color="auto"/>
            </w:tcBorders>
          </w:tcPr>
          <w:p w14:paraId="7541E7F8"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p w14:paraId="7C6D00D6"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r w:rsidRPr="00F2337A">
              <w:rPr>
                <w:rFonts w:eastAsia="Times New Roman" w:cstheme="minorHAnsi"/>
                <w:sz w:val="21"/>
                <w:szCs w:val="21"/>
                <w:lang w:eastAsia="de-DE"/>
              </w:rPr>
              <w:t>Leistungsbereitschaft und Mitarbeit</w:t>
            </w:r>
          </w:p>
        </w:tc>
        <w:tc>
          <w:tcPr>
            <w:tcW w:w="7292" w:type="dxa"/>
            <w:tcBorders>
              <w:top w:val="single" w:sz="4" w:space="0" w:color="auto"/>
              <w:left w:val="single" w:sz="4" w:space="0" w:color="auto"/>
              <w:bottom w:val="single" w:sz="4" w:space="0" w:color="auto"/>
              <w:right w:val="single" w:sz="4" w:space="0" w:color="auto"/>
            </w:tcBorders>
            <w:hideMark/>
          </w:tcPr>
          <w:p w14:paraId="7CC619BC"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zeigt Engagement und Interesse an den Lerninhalten und Mitarbeit</w:t>
            </w:r>
          </w:p>
          <w:p w14:paraId="56D63536"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stellt Verständnisfragen</w:t>
            </w:r>
          </w:p>
          <w:p w14:paraId="72C43274"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zeigt Bereitschaft, neue Arbeitstechniken, Methoden und Medien anzuwenden</w:t>
            </w:r>
          </w:p>
          <w:p w14:paraId="6BD0842C"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hört aktiv zu</w:t>
            </w:r>
          </w:p>
          <w:p w14:paraId="396B8BE3"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übernimmt und erkennt die Eigenverantwortung für das Lernen</w:t>
            </w:r>
          </w:p>
          <w:p w14:paraId="6DE25FB3" w14:textId="77777777" w:rsidR="00F2337A" w:rsidRPr="00F2337A" w:rsidRDefault="00F2337A" w:rsidP="00F2337A">
            <w:pPr>
              <w:numPr>
                <w:ilvl w:val="0"/>
                <w:numId w:val="1"/>
              </w:numPr>
              <w:spacing w:line="240" w:lineRule="auto"/>
              <w:ind w:left="229" w:hanging="229"/>
              <w:contextualSpacing/>
              <w:rPr>
                <w:rFonts w:eastAsia="Times New Roman" w:cstheme="minorHAnsi"/>
                <w:b/>
                <w:bCs/>
                <w:sz w:val="21"/>
                <w:szCs w:val="21"/>
                <w:lang w:eastAsia="de-DE"/>
              </w:rPr>
            </w:pPr>
            <w:r w:rsidRPr="00F2337A">
              <w:rPr>
                <w:rFonts w:eastAsia="Times New Roman" w:cstheme="minorHAnsi"/>
                <w:b/>
                <w:bCs/>
                <w:sz w:val="21"/>
                <w:szCs w:val="21"/>
                <w:lang w:eastAsia="de-DE"/>
              </w:rPr>
              <w:t>fehlt unentschuldigt</w:t>
            </w:r>
          </w:p>
          <w:p w14:paraId="207E46DF" w14:textId="77777777" w:rsidR="00F2337A" w:rsidRPr="00F2337A" w:rsidRDefault="00F2337A" w:rsidP="00F2337A">
            <w:pPr>
              <w:numPr>
                <w:ilvl w:val="0"/>
                <w:numId w:val="1"/>
              </w:numPr>
              <w:spacing w:line="240" w:lineRule="auto"/>
              <w:ind w:left="229" w:hanging="229"/>
              <w:contextualSpacing/>
              <w:rPr>
                <w:rFonts w:eastAsia="Times New Roman" w:cstheme="minorHAnsi"/>
                <w:b/>
                <w:bCs/>
                <w:sz w:val="21"/>
                <w:szCs w:val="21"/>
                <w:lang w:eastAsia="de-DE"/>
              </w:rPr>
            </w:pPr>
            <w:r w:rsidRPr="00F2337A">
              <w:rPr>
                <w:rFonts w:eastAsia="Times New Roman" w:cstheme="minorHAnsi"/>
                <w:b/>
                <w:bCs/>
                <w:sz w:val="21"/>
                <w:szCs w:val="21"/>
                <w:lang w:eastAsia="de-DE"/>
              </w:rPr>
              <w:t>erledigt ihre/seine Hausaufgaben</w:t>
            </w:r>
          </w:p>
        </w:tc>
      </w:tr>
      <w:tr w:rsidR="00F2337A" w:rsidRPr="00F2337A" w14:paraId="5FEFFCBA" w14:textId="77777777" w:rsidTr="007F19B3">
        <w:trPr>
          <w:jc w:val="center"/>
        </w:trPr>
        <w:tc>
          <w:tcPr>
            <w:tcW w:w="2678" w:type="dxa"/>
            <w:tcBorders>
              <w:top w:val="single" w:sz="4" w:space="0" w:color="auto"/>
              <w:left w:val="single" w:sz="4" w:space="0" w:color="auto"/>
              <w:bottom w:val="single" w:sz="4" w:space="0" w:color="auto"/>
              <w:right w:val="single" w:sz="4" w:space="0" w:color="auto"/>
            </w:tcBorders>
          </w:tcPr>
          <w:p w14:paraId="4D57C45A"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p w14:paraId="3B149CF8"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r w:rsidRPr="00F2337A">
              <w:rPr>
                <w:rFonts w:eastAsia="Times New Roman" w:cstheme="minorHAnsi"/>
                <w:sz w:val="21"/>
                <w:szCs w:val="21"/>
                <w:lang w:eastAsia="de-DE"/>
              </w:rPr>
              <w:t>Ziel- und Ergebnisorientierung</w:t>
            </w:r>
          </w:p>
        </w:tc>
        <w:tc>
          <w:tcPr>
            <w:tcW w:w="7292" w:type="dxa"/>
            <w:tcBorders>
              <w:top w:val="single" w:sz="4" w:space="0" w:color="auto"/>
              <w:left w:val="single" w:sz="4" w:space="0" w:color="auto"/>
              <w:bottom w:val="single" w:sz="4" w:space="0" w:color="auto"/>
              <w:right w:val="single" w:sz="4" w:space="0" w:color="auto"/>
            </w:tcBorders>
            <w:hideMark/>
          </w:tcPr>
          <w:p w14:paraId="20D69BA1"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setzt sich selbst Arbeits- und Verhaltensziele Ergebnisorientierung</w:t>
            </w:r>
          </w:p>
          <w:p w14:paraId="641D388B"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geht methodengeleitet im Rahmen einer Problemlösung vor</w:t>
            </w:r>
          </w:p>
          <w:p w14:paraId="500F0A28"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zeigt Stringenz im Arbeitsverhalten</w:t>
            </w:r>
          </w:p>
          <w:p w14:paraId="6C057C51"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setzt Arbeitsaufträge und Absprachen sach- und situationsgerecht um</w:t>
            </w:r>
          </w:p>
          <w:p w14:paraId="297F1CD3"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hat ein dynamisches Ziel- und Ergebnisverständnis</w:t>
            </w:r>
          </w:p>
          <w:p w14:paraId="0C8185A0"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proofErr w:type="gramStart"/>
            <w:r w:rsidRPr="00F2337A">
              <w:rPr>
                <w:rFonts w:eastAsia="Times New Roman" w:cstheme="minorHAnsi"/>
                <w:sz w:val="21"/>
                <w:szCs w:val="21"/>
                <w:lang w:eastAsia="de-DE"/>
              </w:rPr>
              <w:t>kann</w:t>
            </w:r>
            <w:proofErr w:type="gramEnd"/>
            <w:r w:rsidRPr="00F2337A">
              <w:rPr>
                <w:rFonts w:eastAsia="Times New Roman" w:cstheme="minorHAnsi"/>
                <w:sz w:val="21"/>
                <w:szCs w:val="21"/>
                <w:lang w:eastAsia="de-DE"/>
              </w:rPr>
              <w:t xml:space="preserve"> mit Arbeitsaufträgen und Entscheidungen situationsgerecht und flexibel umgehen</w:t>
            </w:r>
          </w:p>
        </w:tc>
      </w:tr>
      <w:tr w:rsidR="00F2337A" w:rsidRPr="00F2337A" w14:paraId="41249DDF" w14:textId="77777777" w:rsidTr="007F19B3">
        <w:trPr>
          <w:jc w:val="center"/>
        </w:trPr>
        <w:tc>
          <w:tcPr>
            <w:tcW w:w="2678" w:type="dxa"/>
            <w:tcBorders>
              <w:top w:val="single" w:sz="4" w:space="0" w:color="auto"/>
              <w:left w:val="single" w:sz="4" w:space="0" w:color="auto"/>
              <w:bottom w:val="single" w:sz="4" w:space="0" w:color="auto"/>
              <w:right w:val="single" w:sz="4" w:space="0" w:color="auto"/>
            </w:tcBorders>
          </w:tcPr>
          <w:p w14:paraId="14BF4EDA"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p w14:paraId="0A40CE86"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p w14:paraId="733FAF89"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r w:rsidRPr="00F2337A">
              <w:rPr>
                <w:rFonts w:eastAsia="Times New Roman" w:cstheme="minorHAnsi"/>
                <w:sz w:val="21"/>
                <w:szCs w:val="21"/>
                <w:lang w:eastAsia="de-DE"/>
              </w:rPr>
              <w:t>Kooperationsfähigkeit</w:t>
            </w:r>
          </w:p>
        </w:tc>
        <w:tc>
          <w:tcPr>
            <w:tcW w:w="7292" w:type="dxa"/>
            <w:tcBorders>
              <w:top w:val="single" w:sz="4" w:space="0" w:color="auto"/>
              <w:left w:val="single" w:sz="4" w:space="0" w:color="auto"/>
              <w:bottom w:val="single" w:sz="4" w:space="0" w:color="auto"/>
              <w:right w:val="single" w:sz="4" w:space="0" w:color="auto"/>
            </w:tcBorders>
            <w:hideMark/>
          </w:tcPr>
          <w:p w14:paraId="6D3E1832"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vertritt eigene Positionen und tauscht sie mit anderen aus</w:t>
            </w:r>
          </w:p>
          <w:p w14:paraId="02333911"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zeigt Kompromissbereitschaft</w:t>
            </w:r>
          </w:p>
          <w:p w14:paraId="0221013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stellt Fähigkeiten und Wissen zur Verfügung</w:t>
            </w:r>
          </w:p>
          <w:p w14:paraId="4739669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arbeitet gern in der Gruppe oder mit einer Partnerin/einem Partner</w:t>
            </w:r>
          </w:p>
          <w:p w14:paraId="002283A1"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ist bereit, mit allen Gruppenmitgliedern zusammenzuarbeiten</w:t>
            </w:r>
          </w:p>
          <w:p w14:paraId="47206738"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bringt sich produktiv in gemeinsame Planung, Durchführung und Kontrollen ein</w:t>
            </w:r>
          </w:p>
        </w:tc>
      </w:tr>
      <w:tr w:rsidR="00F2337A" w:rsidRPr="00F2337A" w14:paraId="29F8AD88" w14:textId="77777777" w:rsidTr="007F19B3">
        <w:trPr>
          <w:jc w:val="center"/>
        </w:trPr>
        <w:tc>
          <w:tcPr>
            <w:tcW w:w="2678" w:type="dxa"/>
            <w:tcBorders>
              <w:top w:val="single" w:sz="4" w:space="0" w:color="auto"/>
              <w:left w:val="single" w:sz="4" w:space="0" w:color="auto"/>
              <w:bottom w:val="single" w:sz="4" w:space="0" w:color="auto"/>
              <w:right w:val="single" w:sz="4" w:space="0" w:color="auto"/>
            </w:tcBorders>
          </w:tcPr>
          <w:p w14:paraId="34C943A9"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p w14:paraId="28358775"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r w:rsidRPr="00F2337A">
              <w:rPr>
                <w:rFonts w:eastAsia="Times New Roman" w:cstheme="minorHAnsi"/>
                <w:sz w:val="21"/>
                <w:szCs w:val="21"/>
                <w:lang w:eastAsia="de-DE"/>
              </w:rPr>
              <w:t>Selbstständigkeit</w:t>
            </w:r>
          </w:p>
        </w:tc>
        <w:tc>
          <w:tcPr>
            <w:tcW w:w="7292" w:type="dxa"/>
            <w:tcBorders>
              <w:top w:val="single" w:sz="4" w:space="0" w:color="auto"/>
              <w:left w:val="single" w:sz="4" w:space="0" w:color="auto"/>
              <w:bottom w:val="single" w:sz="4" w:space="0" w:color="auto"/>
              <w:right w:val="single" w:sz="4" w:space="0" w:color="auto"/>
            </w:tcBorders>
            <w:hideMark/>
          </w:tcPr>
          <w:p w14:paraId="289A5DE9"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erkennt selbständig die Problematik</w:t>
            </w:r>
          </w:p>
          <w:p w14:paraId="45117548"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entwickelt eigene Lösungsstrategien</w:t>
            </w:r>
          </w:p>
          <w:p w14:paraId="49CD297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ist in der Lage, selbständig Informationen zu beschaffen, auszuwerten und anzuwenden</w:t>
            </w:r>
          </w:p>
          <w:p w14:paraId="5EBD948C"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kann sich selbständig in einen Sachverhalt einarbeiten</w:t>
            </w:r>
          </w:p>
        </w:tc>
      </w:tr>
    </w:tbl>
    <w:p w14:paraId="7FC49605" w14:textId="77777777" w:rsidR="00F2337A" w:rsidRPr="00F2337A" w:rsidRDefault="00F2337A" w:rsidP="00F2337A">
      <w:pPr>
        <w:tabs>
          <w:tab w:val="left" w:pos="708"/>
          <w:tab w:val="center" w:pos="4536"/>
          <w:tab w:val="right" w:pos="9072"/>
        </w:tabs>
        <w:spacing w:line="240" w:lineRule="auto"/>
        <w:rPr>
          <w:rFonts w:eastAsia="Times New Roman" w:cstheme="minorHAnsi"/>
          <w:sz w:val="21"/>
          <w:szCs w:val="21"/>
          <w:lang w:eastAsia="de-DE"/>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7"/>
        <w:gridCol w:w="7293"/>
      </w:tblGrid>
      <w:tr w:rsidR="00F2337A" w:rsidRPr="00F2337A" w14:paraId="24612E74"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BC2777"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b/>
                <w:sz w:val="21"/>
                <w:szCs w:val="21"/>
                <w:lang w:eastAsia="de-DE"/>
              </w:rPr>
            </w:pPr>
            <w:r w:rsidRPr="00F2337A">
              <w:rPr>
                <w:rFonts w:eastAsia="Times New Roman" w:cstheme="minorHAnsi"/>
                <w:b/>
                <w:sz w:val="21"/>
                <w:szCs w:val="21"/>
                <w:lang w:eastAsia="de-DE"/>
              </w:rPr>
              <w:t>Sozialverhalten</w:t>
            </w:r>
          </w:p>
        </w:tc>
        <w:tc>
          <w:tcPr>
            <w:tcW w:w="7292"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442DE90" w14:textId="77777777" w:rsidR="00F2337A" w:rsidRPr="00F2337A" w:rsidRDefault="00F2337A" w:rsidP="00F2337A">
            <w:pPr>
              <w:spacing w:line="240" w:lineRule="auto"/>
              <w:jc w:val="both"/>
              <w:rPr>
                <w:rFonts w:eastAsia="Times New Roman" w:cstheme="minorHAnsi"/>
                <w:b/>
                <w:sz w:val="21"/>
                <w:szCs w:val="21"/>
                <w:lang w:eastAsia="de-DE"/>
              </w:rPr>
            </w:pPr>
            <w:r w:rsidRPr="00F2337A">
              <w:rPr>
                <w:rFonts w:eastAsia="Times New Roman" w:cstheme="minorHAnsi"/>
                <w:b/>
                <w:sz w:val="21"/>
                <w:szCs w:val="21"/>
                <w:lang w:eastAsia="de-DE"/>
              </w:rPr>
              <w:t>Die Schülerin/Der Schüler…</w:t>
            </w:r>
          </w:p>
        </w:tc>
      </w:tr>
      <w:tr w:rsidR="00F2337A" w:rsidRPr="00F2337A" w14:paraId="67642644"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3F3FE072" w14:textId="77777777" w:rsidR="00F2337A" w:rsidRPr="00F2337A" w:rsidRDefault="00F2337A" w:rsidP="00F2337A">
            <w:pPr>
              <w:spacing w:line="240" w:lineRule="auto"/>
              <w:ind w:right="375"/>
              <w:rPr>
                <w:rFonts w:eastAsia="Times New Roman" w:cstheme="minorHAnsi"/>
                <w:sz w:val="21"/>
                <w:szCs w:val="21"/>
                <w:lang w:eastAsia="de-DE"/>
              </w:rPr>
            </w:pPr>
          </w:p>
          <w:p w14:paraId="10925A1F" w14:textId="77777777" w:rsidR="00F2337A" w:rsidRPr="00F2337A" w:rsidRDefault="00F2337A" w:rsidP="00F2337A">
            <w:pPr>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Selbstbewusstsein und</w:t>
            </w:r>
          </w:p>
          <w:p w14:paraId="59980F88"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Reflexionsfähigkeit</w:t>
            </w:r>
          </w:p>
        </w:tc>
        <w:tc>
          <w:tcPr>
            <w:tcW w:w="7292" w:type="dxa"/>
            <w:tcBorders>
              <w:top w:val="single" w:sz="4" w:space="0" w:color="auto"/>
              <w:left w:val="single" w:sz="4" w:space="0" w:color="auto"/>
              <w:bottom w:val="single" w:sz="4" w:space="0" w:color="auto"/>
              <w:right w:val="single" w:sz="4" w:space="0" w:color="auto"/>
            </w:tcBorders>
            <w:hideMark/>
          </w:tcPr>
          <w:p w14:paraId="3998BE0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behauptet sich gegenüber Mitschülern und Lehrkräften fair</w:t>
            </w:r>
          </w:p>
          <w:p w14:paraId="33BFFD46"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nimmt sich, die anderen und das Unterrichtsgeschehen hinsichtlich der Möglichkeiten und Grenzen wahr und reflektiert kritisch</w:t>
            </w:r>
          </w:p>
        </w:tc>
      </w:tr>
      <w:tr w:rsidR="00F2337A" w:rsidRPr="00F2337A" w14:paraId="3762EBF9"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081CF59E" w14:textId="77777777" w:rsidR="00F2337A" w:rsidRPr="00F2337A" w:rsidRDefault="00F2337A" w:rsidP="00F2337A">
            <w:pPr>
              <w:spacing w:line="240" w:lineRule="auto"/>
              <w:ind w:right="375"/>
              <w:rPr>
                <w:rFonts w:eastAsia="Times New Roman" w:cstheme="minorHAnsi"/>
                <w:sz w:val="21"/>
                <w:szCs w:val="21"/>
                <w:lang w:eastAsia="de-DE"/>
              </w:rPr>
            </w:pPr>
          </w:p>
          <w:p w14:paraId="5A076BFD" w14:textId="77777777" w:rsidR="00F2337A" w:rsidRPr="00F2337A" w:rsidRDefault="00F2337A" w:rsidP="00F2337A">
            <w:pPr>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 xml:space="preserve">Vereinbaren und Einhalten </w:t>
            </w:r>
          </w:p>
          <w:p w14:paraId="69C6AE96"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von Regeln</w:t>
            </w:r>
          </w:p>
        </w:tc>
        <w:tc>
          <w:tcPr>
            <w:tcW w:w="7292" w:type="dxa"/>
            <w:tcBorders>
              <w:top w:val="single" w:sz="4" w:space="0" w:color="auto"/>
              <w:left w:val="single" w:sz="4" w:space="0" w:color="auto"/>
              <w:bottom w:val="single" w:sz="4" w:space="0" w:color="auto"/>
              <w:right w:val="single" w:sz="4" w:space="0" w:color="auto"/>
            </w:tcBorders>
            <w:hideMark/>
          </w:tcPr>
          <w:p w14:paraId="06249CF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hält Absprachen und Termine ein</w:t>
            </w:r>
          </w:p>
          <w:p w14:paraId="45A77059"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 xml:space="preserve">führt vereinbarte Aufgaben durch </w:t>
            </w:r>
          </w:p>
          <w:p w14:paraId="438DE963" w14:textId="77777777" w:rsidR="00F2337A" w:rsidRPr="00F2337A" w:rsidRDefault="00F2337A" w:rsidP="00F2337A">
            <w:pPr>
              <w:numPr>
                <w:ilvl w:val="0"/>
                <w:numId w:val="1"/>
              </w:numPr>
              <w:spacing w:line="240" w:lineRule="auto"/>
              <w:ind w:left="229" w:hanging="229"/>
              <w:contextualSpacing/>
              <w:rPr>
                <w:rFonts w:eastAsia="Times New Roman" w:cstheme="minorHAnsi"/>
                <w:b/>
                <w:bCs/>
                <w:sz w:val="21"/>
                <w:szCs w:val="21"/>
                <w:lang w:eastAsia="de-DE"/>
              </w:rPr>
            </w:pPr>
            <w:r w:rsidRPr="00F2337A">
              <w:rPr>
                <w:rFonts w:eastAsia="Times New Roman" w:cstheme="minorHAnsi"/>
                <w:b/>
                <w:bCs/>
                <w:sz w:val="21"/>
                <w:szCs w:val="21"/>
                <w:lang w:eastAsia="de-DE"/>
              </w:rPr>
              <w:t>erscheint pünktlich zum Unterricht</w:t>
            </w:r>
          </w:p>
          <w:p w14:paraId="363F59C0" w14:textId="77777777" w:rsidR="00F2337A" w:rsidRPr="00F2337A" w:rsidRDefault="00F2337A" w:rsidP="00F2337A">
            <w:pPr>
              <w:numPr>
                <w:ilvl w:val="0"/>
                <w:numId w:val="1"/>
              </w:numPr>
              <w:spacing w:line="240" w:lineRule="auto"/>
              <w:ind w:left="229" w:hanging="229"/>
              <w:contextualSpacing/>
              <w:rPr>
                <w:rFonts w:eastAsia="Times New Roman" w:cstheme="minorHAnsi"/>
                <w:b/>
                <w:bCs/>
                <w:sz w:val="21"/>
                <w:szCs w:val="21"/>
                <w:lang w:eastAsia="de-DE"/>
              </w:rPr>
            </w:pPr>
            <w:r w:rsidRPr="00F2337A">
              <w:rPr>
                <w:rFonts w:eastAsia="Times New Roman" w:cstheme="minorHAnsi"/>
                <w:b/>
                <w:bCs/>
                <w:sz w:val="21"/>
                <w:szCs w:val="21"/>
                <w:lang w:eastAsia="de-DE"/>
              </w:rPr>
              <w:t>bringt rechtzeitig Entschuldigungen für Fehltage mit</w:t>
            </w:r>
          </w:p>
        </w:tc>
      </w:tr>
      <w:tr w:rsidR="00F2337A" w:rsidRPr="00F2337A" w14:paraId="1758493B"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69038566"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p>
          <w:p w14:paraId="47218102"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Konfliktfähigkeit</w:t>
            </w:r>
          </w:p>
        </w:tc>
        <w:tc>
          <w:tcPr>
            <w:tcW w:w="7292" w:type="dxa"/>
            <w:tcBorders>
              <w:top w:val="single" w:sz="4" w:space="0" w:color="auto"/>
              <w:left w:val="single" w:sz="4" w:space="0" w:color="auto"/>
              <w:bottom w:val="single" w:sz="4" w:space="0" w:color="auto"/>
              <w:right w:val="single" w:sz="4" w:space="0" w:color="auto"/>
            </w:tcBorders>
            <w:hideMark/>
          </w:tcPr>
          <w:p w14:paraId="6B5EF33B"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setzt sich mit Kritik auseinander und reagiert angemessen auf Widerspruch</w:t>
            </w:r>
          </w:p>
          <w:p w14:paraId="34A5FF8B"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spricht Konflikte an und löst diese sachlich</w:t>
            </w:r>
          </w:p>
          <w:p w14:paraId="5F493A8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äußert Kritik, ohne zu verletzen</w:t>
            </w:r>
          </w:p>
        </w:tc>
      </w:tr>
      <w:tr w:rsidR="00F2337A" w:rsidRPr="00F2337A" w14:paraId="53FDEB8C"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30FE28A3" w14:textId="77777777" w:rsidR="00F2337A" w:rsidRPr="00F2337A" w:rsidRDefault="00F2337A" w:rsidP="00F2337A">
            <w:pPr>
              <w:spacing w:line="240" w:lineRule="auto"/>
              <w:ind w:right="375"/>
              <w:rPr>
                <w:rFonts w:eastAsia="Times New Roman" w:cstheme="minorHAnsi"/>
                <w:sz w:val="21"/>
                <w:szCs w:val="21"/>
                <w:lang w:eastAsia="de-DE"/>
              </w:rPr>
            </w:pPr>
          </w:p>
          <w:p w14:paraId="2169C4A4" w14:textId="77777777" w:rsidR="00F2337A" w:rsidRPr="00F2337A" w:rsidRDefault="00F2337A" w:rsidP="00F2337A">
            <w:pPr>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 xml:space="preserve">Hilfsbereitschaft und </w:t>
            </w:r>
          </w:p>
          <w:p w14:paraId="71A98FBB"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Respektieren anderer</w:t>
            </w:r>
          </w:p>
        </w:tc>
        <w:tc>
          <w:tcPr>
            <w:tcW w:w="7292" w:type="dxa"/>
            <w:tcBorders>
              <w:top w:val="single" w:sz="4" w:space="0" w:color="auto"/>
              <w:left w:val="single" w:sz="4" w:space="0" w:color="auto"/>
              <w:bottom w:val="single" w:sz="4" w:space="0" w:color="auto"/>
              <w:right w:val="single" w:sz="4" w:space="0" w:color="auto"/>
            </w:tcBorders>
            <w:hideMark/>
          </w:tcPr>
          <w:p w14:paraId="10FBF611"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kritisiert andere fair und konstruktiv</w:t>
            </w:r>
          </w:p>
          <w:p w14:paraId="2D1BAAD7"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bietet anderen Schülerinnen/Schülern Hilfe an und nimmt selbst Hilfe an</w:t>
            </w:r>
          </w:p>
          <w:p w14:paraId="1975CA95"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respektiert die Stärken, Schwächen, Grenzen, Eigenarten etc. anderer</w:t>
            </w:r>
          </w:p>
          <w:p w14:paraId="56E96CC0"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hat Achtung vor der Meinung anderer (z. B. Vermeidung von „Killerphrasen“)</w:t>
            </w:r>
          </w:p>
        </w:tc>
      </w:tr>
      <w:tr w:rsidR="00F2337A" w:rsidRPr="00F2337A" w14:paraId="25DA3FF9"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4F4245FB"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p>
          <w:p w14:paraId="3C838C25"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Übernehmen von</w:t>
            </w:r>
          </w:p>
          <w:p w14:paraId="1DA438BE"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Verantwortung</w:t>
            </w:r>
          </w:p>
        </w:tc>
        <w:tc>
          <w:tcPr>
            <w:tcW w:w="7292" w:type="dxa"/>
            <w:tcBorders>
              <w:top w:val="single" w:sz="4" w:space="0" w:color="auto"/>
              <w:left w:val="single" w:sz="4" w:space="0" w:color="auto"/>
              <w:bottom w:val="single" w:sz="4" w:space="0" w:color="auto"/>
              <w:right w:val="single" w:sz="4" w:space="0" w:color="auto"/>
            </w:tcBorders>
            <w:hideMark/>
          </w:tcPr>
          <w:p w14:paraId="40218792"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fühlt sich für Gruppenergebnisse mitverantwortlich Verantwortung</w:t>
            </w:r>
          </w:p>
          <w:p w14:paraId="615ACEDE"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kontrolliert seine Arbeiten selbständig</w:t>
            </w:r>
          </w:p>
          <w:p w14:paraId="73BF0AE3"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übernimmt Verantwortung für die ihm/ihr übertragenen Aufgaben</w:t>
            </w:r>
          </w:p>
          <w:p w14:paraId="0311AA6B"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gibt Anregungen zur Verbesserung der Lehr- und Lernprozesse</w:t>
            </w:r>
          </w:p>
          <w:p w14:paraId="57C37967"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proofErr w:type="gramStart"/>
            <w:r w:rsidRPr="00F2337A">
              <w:rPr>
                <w:rFonts w:eastAsia="Times New Roman" w:cstheme="minorHAnsi"/>
                <w:sz w:val="21"/>
                <w:szCs w:val="21"/>
                <w:lang w:eastAsia="de-DE"/>
              </w:rPr>
              <w:t>kann</w:t>
            </w:r>
            <w:proofErr w:type="gramEnd"/>
            <w:r w:rsidRPr="00F2337A">
              <w:rPr>
                <w:rFonts w:eastAsia="Times New Roman" w:cstheme="minorHAnsi"/>
                <w:sz w:val="21"/>
                <w:szCs w:val="21"/>
                <w:lang w:eastAsia="de-DE"/>
              </w:rPr>
              <w:t xml:space="preserve"> Entscheidungen treffen</w:t>
            </w:r>
          </w:p>
          <w:p w14:paraId="0115368C"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erkennt die eigene Verantwortung im Blick auf das Zusammenleben</w:t>
            </w:r>
          </w:p>
        </w:tc>
      </w:tr>
      <w:tr w:rsidR="00F2337A" w:rsidRPr="00F2337A" w14:paraId="3696825D" w14:textId="77777777" w:rsidTr="007F19B3">
        <w:trPr>
          <w:jc w:val="center"/>
        </w:trPr>
        <w:tc>
          <w:tcPr>
            <w:tcW w:w="2676" w:type="dxa"/>
            <w:tcBorders>
              <w:top w:val="single" w:sz="4" w:space="0" w:color="auto"/>
              <w:left w:val="single" w:sz="4" w:space="0" w:color="auto"/>
              <w:bottom w:val="single" w:sz="4" w:space="0" w:color="auto"/>
              <w:right w:val="single" w:sz="4" w:space="0" w:color="auto"/>
            </w:tcBorders>
          </w:tcPr>
          <w:p w14:paraId="40D50641"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p>
          <w:p w14:paraId="475DC5F0"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Mitgestaltung des</w:t>
            </w:r>
          </w:p>
          <w:p w14:paraId="737F73EE" w14:textId="77777777" w:rsidR="00F2337A" w:rsidRPr="00F2337A" w:rsidRDefault="00F2337A" w:rsidP="00F2337A">
            <w:pPr>
              <w:tabs>
                <w:tab w:val="left" w:pos="708"/>
                <w:tab w:val="center" w:pos="4536"/>
                <w:tab w:val="right" w:pos="9072"/>
              </w:tabs>
              <w:spacing w:line="240" w:lineRule="auto"/>
              <w:ind w:right="375"/>
              <w:rPr>
                <w:rFonts w:eastAsia="Times New Roman" w:cstheme="minorHAnsi"/>
                <w:sz w:val="21"/>
                <w:szCs w:val="21"/>
                <w:lang w:eastAsia="de-DE"/>
              </w:rPr>
            </w:pPr>
            <w:r w:rsidRPr="00F2337A">
              <w:rPr>
                <w:rFonts w:eastAsia="Times New Roman" w:cstheme="minorHAnsi"/>
                <w:sz w:val="21"/>
                <w:szCs w:val="21"/>
                <w:lang w:eastAsia="de-DE"/>
              </w:rPr>
              <w:t>Gemeinschaftslebens</w:t>
            </w:r>
          </w:p>
        </w:tc>
        <w:tc>
          <w:tcPr>
            <w:tcW w:w="7292" w:type="dxa"/>
            <w:tcBorders>
              <w:top w:val="single" w:sz="4" w:space="0" w:color="auto"/>
              <w:left w:val="single" w:sz="4" w:space="0" w:color="auto"/>
              <w:bottom w:val="single" w:sz="4" w:space="0" w:color="auto"/>
              <w:right w:val="single" w:sz="4" w:space="0" w:color="auto"/>
            </w:tcBorders>
            <w:hideMark/>
          </w:tcPr>
          <w:p w14:paraId="7B8F794D"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arbeitet bei der Planung und Durchführung von Klassenaktivitäten sowie beim Gemeinschaftsleben im Rahmen von Unterricht mit</w:t>
            </w:r>
          </w:p>
          <w:p w14:paraId="4A2D8B50"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wirkt bei der Gestaltung des Schullebens mit</w:t>
            </w:r>
          </w:p>
          <w:p w14:paraId="50465E25" w14:textId="77777777" w:rsidR="00F2337A" w:rsidRPr="00F2337A" w:rsidRDefault="00F2337A" w:rsidP="00F2337A">
            <w:pPr>
              <w:numPr>
                <w:ilvl w:val="0"/>
                <w:numId w:val="1"/>
              </w:numPr>
              <w:spacing w:line="240" w:lineRule="auto"/>
              <w:ind w:left="229" w:hanging="229"/>
              <w:contextualSpacing/>
              <w:rPr>
                <w:rFonts w:eastAsia="Times New Roman" w:cstheme="minorHAnsi"/>
                <w:sz w:val="21"/>
                <w:szCs w:val="21"/>
                <w:lang w:eastAsia="de-DE"/>
              </w:rPr>
            </w:pPr>
            <w:r w:rsidRPr="00F2337A">
              <w:rPr>
                <w:rFonts w:eastAsia="Times New Roman" w:cstheme="minorHAnsi"/>
                <w:sz w:val="21"/>
                <w:szCs w:val="21"/>
                <w:lang w:eastAsia="de-DE"/>
              </w:rPr>
              <w:t>geht mit zur Verfügung gestellten Lernmaterialien sorgfältig um (z. B. PC, Mobiliar, Bücher etc.)</w:t>
            </w:r>
          </w:p>
        </w:tc>
      </w:tr>
    </w:tbl>
    <w:p w14:paraId="226C2E1B" w14:textId="77777777" w:rsidR="00834400" w:rsidRPr="00F2337A" w:rsidRDefault="00834400">
      <w:pPr>
        <w:rPr>
          <w:rFonts w:cstheme="minorHAnsi"/>
        </w:rPr>
      </w:pPr>
    </w:p>
    <w:sectPr w:rsidR="00834400" w:rsidRPr="00F2337A" w:rsidSect="00F2337A">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F492" w14:textId="77777777" w:rsidR="00F94E41" w:rsidRDefault="00F94E41" w:rsidP="00F2337A">
      <w:pPr>
        <w:spacing w:line="240" w:lineRule="auto"/>
      </w:pPr>
      <w:r>
        <w:separator/>
      </w:r>
    </w:p>
  </w:endnote>
  <w:endnote w:type="continuationSeparator" w:id="0">
    <w:p w14:paraId="73FC64B1" w14:textId="77777777" w:rsidR="00F94E41" w:rsidRDefault="00F94E41" w:rsidP="00F23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D901" w14:textId="77777777" w:rsidR="00F94E41" w:rsidRDefault="00F94E41" w:rsidP="00F2337A">
      <w:pPr>
        <w:spacing w:line="240" w:lineRule="auto"/>
      </w:pPr>
      <w:r>
        <w:separator/>
      </w:r>
    </w:p>
  </w:footnote>
  <w:footnote w:type="continuationSeparator" w:id="0">
    <w:p w14:paraId="02D672A6" w14:textId="77777777" w:rsidR="00F94E41" w:rsidRDefault="00F94E41" w:rsidP="00F23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6BC3" w14:textId="77777777" w:rsidR="00F2337A" w:rsidRPr="00F2337A" w:rsidRDefault="00F2337A" w:rsidP="00F2337A">
    <w:pPr>
      <w:tabs>
        <w:tab w:val="right" w:pos="9072"/>
      </w:tabs>
      <w:spacing w:line="240" w:lineRule="auto"/>
      <w:rPr>
        <w:rFonts w:ascii="Arial Narrow" w:eastAsia="Times New Roman" w:hAnsi="Arial Narrow" w:cs="Arial"/>
        <w:b/>
        <w:bCs/>
        <w:sz w:val="36"/>
        <w:lang w:eastAsia="de-DE"/>
      </w:rPr>
    </w:pPr>
    <w:r w:rsidRPr="00F2337A">
      <w:rPr>
        <w:rFonts w:ascii="Arial Narrow" w:eastAsia="Times New Roman" w:hAnsi="Arial Narrow" w:cs="Arial"/>
        <w:b/>
        <w:bCs/>
        <w:noProof/>
        <w:sz w:val="36"/>
        <w:lang w:eastAsia="de-DE"/>
      </w:rPr>
      <w:drawing>
        <wp:anchor distT="0" distB="0" distL="114300" distR="114300" simplePos="0" relativeHeight="251660288" behindDoc="1" locked="0" layoutInCell="1" allowOverlap="1" wp14:anchorId="0C393940" wp14:editId="0A560054">
          <wp:simplePos x="0" y="0"/>
          <wp:positionH relativeFrom="column">
            <wp:posOffset>4458071</wp:posOffset>
          </wp:positionH>
          <wp:positionV relativeFrom="paragraph">
            <wp:posOffset>-125730</wp:posOffset>
          </wp:positionV>
          <wp:extent cx="1801495" cy="602615"/>
          <wp:effectExtent l="0" t="0" r="8255" b="6985"/>
          <wp:wrapTight wrapText="bothSides">
            <wp:wrapPolygon edited="0">
              <wp:start x="0" y="0"/>
              <wp:lineTo x="0" y="21168"/>
              <wp:lineTo x="21471" y="21168"/>
              <wp:lineTo x="2147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37A">
      <w:rPr>
        <w:rFonts w:ascii="Arial Narrow" w:eastAsia="Times New Roman" w:hAnsi="Arial Narrow" w:cs="Arial"/>
        <w:b/>
        <w:bCs/>
        <w:sz w:val="36"/>
        <w:lang w:eastAsia="de-DE"/>
      </w:rPr>
      <w:t>Berufsbildende Schulen Cora Berliner</w:t>
    </w:r>
    <w:r w:rsidRPr="00F2337A">
      <w:rPr>
        <w:rFonts w:ascii="Arial Narrow" w:eastAsia="Times New Roman" w:hAnsi="Arial Narrow" w:cs="Arial"/>
        <w:b/>
        <w:bCs/>
        <w:noProof/>
        <w:spacing w:val="8"/>
        <w:sz w:val="28"/>
        <w:lang w:eastAsia="de-DE"/>
      </w:rPr>
      <mc:AlternateContent>
        <mc:Choice Requires="wps">
          <w:drawing>
            <wp:anchor distT="0" distB="0" distL="114300" distR="114300" simplePos="0" relativeHeight="251659264" behindDoc="0" locked="0" layoutInCell="1" allowOverlap="1" wp14:anchorId="20575336" wp14:editId="511FF70A">
              <wp:simplePos x="0" y="0"/>
              <wp:positionH relativeFrom="column">
                <wp:posOffset>0</wp:posOffset>
              </wp:positionH>
              <wp:positionV relativeFrom="paragraph">
                <wp:posOffset>543560</wp:posOffset>
              </wp:positionV>
              <wp:extent cx="6286500" cy="0"/>
              <wp:effectExtent l="5715" t="12700" r="13335" b="63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7AA9"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8pt" to="4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"/>
          </w:pict>
        </mc:Fallback>
      </mc:AlternateContent>
    </w:r>
  </w:p>
  <w:p w14:paraId="35BF0443" w14:textId="77777777" w:rsidR="00F2337A" w:rsidRPr="00F2337A" w:rsidRDefault="00F2337A" w:rsidP="00F2337A">
    <w:pPr>
      <w:tabs>
        <w:tab w:val="right" w:pos="9072"/>
      </w:tabs>
      <w:spacing w:line="240" w:lineRule="auto"/>
      <w:rPr>
        <w:rFonts w:ascii="Arial Narrow" w:eastAsia="Times New Roman" w:hAnsi="Arial Narrow" w:cs="Arial"/>
        <w:b/>
        <w:bCs/>
        <w:sz w:val="36"/>
        <w:lang w:eastAsia="de-DE"/>
      </w:rPr>
    </w:pPr>
    <w:r w:rsidRPr="00F2337A">
      <w:rPr>
        <w:rFonts w:ascii="Arial Narrow" w:eastAsia="Times New Roman" w:hAnsi="Arial Narrow" w:cs="Arial"/>
        <w:b/>
        <w:bCs/>
        <w:spacing w:val="8"/>
        <w:sz w:val="28"/>
        <w:lang w:eastAsia="de-DE"/>
      </w:rPr>
      <w:t>Bildungsgang Sport- und Fitnesskaufmann/-frau</w:t>
    </w:r>
  </w:p>
  <w:p w14:paraId="7C1351E2" w14:textId="77777777" w:rsidR="00F2337A" w:rsidRPr="00F2337A" w:rsidRDefault="00F2337A" w:rsidP="00F2337A">
    <w:pPr>
      <w:tabs>
        <w:tab w:val="left" w:pos="2724"/>
      </w:tabs>
      <w:spacing w:line="240" w:lineRule="auto"/>
      <w:rPr>
        <w:rFonts w:ascii="Times New Roman" w:eastAsia="Times New Roman" w:hAnsi="Times New Roman"/>
        <w:lang w:eastAsia="de-DE"/>
      </w:rPr>
    </w:pPr>
    <w:r w:rsidRPr="00F2337A">
      <w:rPr>
        <w:rFonts w:ascii="Times New Roman" w:eastAsia="Times New Roman" w:hAnsi="Times New Roman"/>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67"/>
    <w:multiLevelType w:val="hybridMultilevel"/>
    <w:tmpl w:val="DF60F492"/>
    <w:lvl w:ilvl="0" w:tplc="48765A1C">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649E3E91"/>
    <w:multiLevelType w:val="hybridMultilevel"/>
    <w:tmpl w:val="EF82CE8C"/>
    <w:lvl w:ilvl="0" w:tplc="6AF6C1C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E2"/>
    <w:rsid w:val="003127E2"/>
    <w:rsid w:val="00834400"/>
    <w:rsid w:val="00F2337A"/>
    <w:rsid w:val="00F94E41"/>
    <w:rsid w:val="00FD5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5D64"/>
  <w15:chartTrackingRefBased/>
  <w15:docId w15:val="{1AA90179-B617-45AA-B1F5-52535D3C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33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2337A"/>
  </w:style>
  <w:style w:type="paragraph" w:styleId="Fuzeile">
    <w:name w:val="footer"/>
    <w:basedOn w:val="Standard"/>
    <w:link w:val="FuzeileZchn"/>
    <w:uiPriority w:val="99"/>
    <w:unhideWhenUsed/>
    <w:rsid w:val="00F233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2337A"/>
  </w:style>
  <w:style w:type="table" w:styleId="Tabellenraster">
    <w:name w:val="Table Grid"/>
    <w:basedOn w:val="NormaleTabelle"/>
    <w:uiPriority w:val="39"/>
    <w:rsid w:val="00F233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Wedig</dc:creator>
  <cp:keywords/>
  <dc:description/>
  <cp:lastModifiedBy>Nina Wedig</cp:lastModifiedBy>
  <cp:revision>2</cp:revision>
  <dcterms:created xsi:type="dcterms:W3CDTF">2022-02-11T10:12:00Z</dcterms:created>
  <dcterms:modified xsi:type="dcterms:W3CDTF">2022-02-11T10:17:00Z</dcterms:modified>
</cp:coreProperties>
</file>